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1617" w14:textId="58A803F0" w:rsidR="00404FD4" w:rsidRPr="0089231E" w:rsidRDefault="00404FD4" w:rsidP="00D7439D">
      <w:pPr>
        <w:jc w:val="center"/>
        <w:rPr>
          <w:rFonts w:asciiTheme="minorHAnsi" w:hAnsiTheme="minorHAnsi" w:cstheme="minorHAnsi"/>
          <w:b/>
          <w:bCs/>
          <w:spacing w:val="-6"/>
          <w:kern w:val="36"/>
          <w:sz w:val="48"/>
          <w:szCs w:val="57"/>
          <w:lang w:eastAsia="en-GB"/>
        </w:rPr>
      </w:pPr>
      <w:r w:rsidRPr="0089231E">
        <w:rPr>
          <w:rFonts w:asciiTheme="minorHAnsi" w:hAnsiTheme="minorHAnsi" w:cstheme="minorHAnsi"/>
          <w:b/>
          <w:bCs/>
          <w:spacing w:val="-6"/>
          <w:kern w:val="36"/>
          <w:sz w:val="48"/>
          <w:szCs w:val="57"/>
          <w:lang w:eastAsia="en-GB"/>
        </w:rPr>
        <w:t>Visa Application Guidelines</w:t>
      </w:r>
    </w:p>
    <w:p w14:paraId="40ABFDE8" w14:textId="77777777" w:rsidR="00D7439D" w:rsidRDefault="00D7439D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7A8D2F4B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0"/>
          <w:szCs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Students wishing to study in the UK will need a valid passport to enter the country.</w:t>
      </w:r>
    </w:p>
    <w:p w14:paraId="155C4044" w14:textId="2A107FB4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Depending on where they were born or live and length of study, students from outside the European Economic Area (EEA) and Switzerland will also need a visa (official permit) to study in England.</w:t>
      </w:r>
    </w:p>
    <w:p w14:paraId="55FFE60B" w14:textId="77777777" w:rsidR="00761305" w:rsidRPr="00D7439D" w:rsidRDefault="00761305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0F1A3976" w14:textId="77777777" w:rsidR="00404FD4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  <w:t>Visa Types</w:t>
      </w:r>
    </w:p>
    <w:p w14:paraId="21388074" w14:textId="77777777" w:rsidR="00D7439D" w:rsidRPr="00D7439D" w:rsidRDefault="00D7439D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</w:p>
    <w:p w14:paraId="7C1B25A7" w14:textId="77777777" w:rsidR="00404FD4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Student Visitor</w:t>
      </w:r>
    </w:p>
    <w:p w14:paraId="388063F1" w14:textId="77777777" w:rsidR="00404FD4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For adults who want to study on a short course in the UK and will not work while they are here. A student Visitor Visa allows the student to study for up to 6 months. An Extended Student Visitor Visa allows the student to study for up to 11 months. A Student Visitor Visa does NOT allow the student to work alongside their studies. This visa is non-renewable in the UK.</w:t>
      </w:r>
    </w:p>
    <w:p w14:paraId="3B9EB6F2" w14:textId="77777777" w:rsidR="00D7439D" w:rsidRPr="00D7439D" w:rsidRDefault="00D7439D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3086DA29" w14:textId="78CF1217" w:rsidR="00404FD4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Child Visitor (i</w:t>
      </w:r>
      <w:r w:rsidR="00CD3A64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.</w:t>
      </w: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e</w:t>
      </w:r>
      <w:r w:rsidR="00CD3A64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.</w:t>
      </w: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 xml:space="preserve"> Under 18 years of age)</w:t>
      </w:r>
    </w:p>
    <w:p w14:paraId="406C26EB" w14:textId="77777777" w:rsidR="00404FD4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For children who want to study on a short course in the UK and will not work whilst they are here. A Child Visitor Visa allows the student to study for up to 6 months.</w:t>
      </w:r>
    </w:p>
    <w:p w14:paraId="0B4D382B" w14:textId="77777777" w:rsidR="00D7439D" w:rsidRPr="00D7439D" w:rsidRDefault="00D7439D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101DDEEA" w14:textId="77777777" w:rsidR="00404FD4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Prospective Student</w:t>
      </w:r>
    </w:p>
    <w:p w14:paraId="64FD6CCE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For those who need to finalise their arrangements for their Tier 4 course of study in the UK.</w:t>
      </w:r>
    </w:p>
    <w:p w14:paraId="27885A2A" w14:textId="77777777" w:rsidR="00761305" w:rsidRPr="00D7439D" w:rsidRDefault="00761305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</w:p>
    <w:p w14:paraId="694404B5" w14:textId="6AC876F4" w:rsidR="00404FD4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  <w:t>How to Apply</w:t>
      </w:r>
    </w:p>
    <w:p w14:paraId="717586D7" w14:textId="5529230A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Guidelines on how to apply for visas can be found on the following website:</w:t>
      </w:r>
    </w:p>
    <w:p w14:paraId="44C2E64F" w14:textId="77777777" w:rsidR="00404FD4" w:rsidRPr="00D7439D" w:rsidRDefault="00CD3A6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hyperlink r:id="rId7" w:history="1">
        <w:r w:rsidR="00404FD4" w:rsidRPr="00D7439D">
          <w:rPr>
            <w:rStyle w:val="Hyperlink"/>
            <w:rFonts w:asciiTheme="minorHAnsi" w:hAnsiTheme="minorHAnsi" w:cstheme="minorHAnsi"/>
            <w:bCs/>
            <w:spacing w:val="-6"/>
            <w:kern w:val="36"/>
            <w:sz w:val="22"/>
            <w:lang w:eastAsia="en-GB"/>
          </w:rPr>
          <w:t>http://www.ukba.homeoffice.gov.uk/visa-immigration/studying/quick-guide</w:t>
        </w:r>
      </w:hyperlink>
    </w:p>
    <w:p w14:paraId="040A3673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In order to enrol a student requiring a visa the school requires the following information:</w:t>
      </w:r>
    </w:p>
    <w:p w14:paraId="16D793C6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Exact dates of study</w:t>
      </w:r>
    </w:p>
    <w:p w14:paraId="674CDD08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Copies of Passport</w:t>
      </w:r>
    </w:p>
    <w:p w14:paraId="0AC86E66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Completed Enrolment Form</w:t>
      </w:r>
    </w:p>
    <w:p w14:paraId="46400783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Full fees for the course and accommodation (if required)</w:t>
      </w:r>
    </w:p>
    <w:p w14:paraId="216CF8DE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Upon receipt of the above a letter confirming the student’s enrolment will be issued. The student can then use this letter to assist their visa application.</w:t>
      </w:r>
    </w:p>
    <w:p w14:paraId="6C94330A" w14:textId="3AF5EA80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Fees will be refunded if the applicant is unsuccessful (less</w:t>
      </w:r>
      <w:r w:rsidR="00D7439D"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 xml:space="preserve"> a non-refundable deposit of £11</w:t>
      </w: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0)</w:t>
      </w:r>
      <w:r w:rsidR="00CD3A64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.</w:t>
      </w:r>
    </w:p>
    <w:p w14:paraId="0C76F109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bookmarkStart w:id="0" w:name="_GoBack"/>
      <w:bookmarkEnd w:id="0"/>
    </w:p>
    <w:p w14:paraId="4A09970C" w14:textId="77777777" w:rsidR="00404FD4" w:rsidRPr="00D7439D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  <w:t>Sponsored Students</w:t>
      </w:r>
    </w:p>
    <w:p w14:paraId="6CF48AB6" w14:textId="07320AF1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Sponsored students should provide the school with a Financial Letter of Guarantee (FLG)</w:t>
      </w:r>
      <w:r w:rsidR="00CD3A64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.</w:t>
      </w:r>
    </w:p>
    <w:p w14:paraId="2109C284" w14:textId="77777777" w:rsidR="00761305" w:rsidRPr="00D7439D" w:rsidRDefault="00761305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7C7A62C5" w14:textId="77777777" w:rsidR="00404FD4" w:rsidRPr="00D7439D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  <w:t>During the Course</w:t>
      </w:r>
    </w:p>
    <w:p w14:paraId="7E2C2D1A" w14:textId="6DEFAF4D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 xml:space="preserve">Passports and visas are checked and photocopied upon arrival. All of the required contact details are obtained from the </w:t>
      </w:r>
      <w:r w:rsidR="00D7439D"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student upon</w:t>
      </w: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 xml:space="preserve"> arrival. Students are asked to advise the office of any changes </w:t>
      </w:r>
      <w:r w:rsidR="00CD3A64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to</w:t>
      </w: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 xml:space="preserve"> contact details.</w:t>
      </w:r>
    </w:p>
    <w:p w14:paraId="7FCB434A" w14:textId="0E7817C0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Attendance is monitored throughout the student’s stay and the UKBA is notified of any sustained period of absence.</w:t>
      </w:r>
    </w:p>
    <w:p w14:paraId="2E74739E" w14:textId="77777777" w:rsidR="00761305" w:rsidRPr="00D7439D" w:rsidRDefault="00761305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33E17009" w14:textId="77777777" w:rsidR="00404FD4" w:rsidRPr="00D7439D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  <w:t>Useful References</w:t>
      </w:r>
    </w:p>
    <w:p w14:paraId="6A93D060" w14:textId="03FAB282" w:rsidR="00404FD4" w:rsidRDefault="00CD3A64" w:rsidP="00404FD4">
      <w:pPr>
        <w:rPr>
          <w:rStyle w:val="Hyperlink"/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hyperlink r:id="rId8" w:history="1">
        <w:r w:rsidR="00404FD4" w:rsidRPr="00D7439D">
          <w:rPr>
            <w:rStyle w:val="Hyperlink"/>
            <w:rFonts w:asciiTheme="minorHAnsi" w:hAnsiTheme="minorHAnsi" w:cstheme="minorHAnsi"/>
            <w:bCs/>
            <w:spacing w:val="-6"/>
            <w:kern w:val="36"/>
            <w:sz w:val="22"/>
            <w:lang w:eastAsia="en-GB"/>
          </w:rPr>
          <w:t>http://www.ukba.homeoffice.gov.uk/visas-immigration/studying</w:t>
        </w:r>
      </w:hyperlink>
    </w:p>
    <w:p w14:paraId="439ED255" w14:textId="3EF7EE0E" w:rsidR="00214EE3" w:rsidRDefault="00214EE3" w:rsidP="00404FD4">
      <w:pPr>
        <w:rPr>
          <w:rStyle w:val="Hyperlink"/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04E96D8C" w14:textId="2870CA3F" w:rsidR="004839AE" w:rsidRPr="00CD3A64" w:rsidRDefault="00D7439D" w:rsidP="00CD3A64">
      <w:pPr>
        <w:jc w:val="right"/>
        <w:rPr>
          <w:rFonts w:cstheme="minorHAnsi"/>
          <w:bCs/>
          <w:spacing w:val="-6"/>
          <w:kern w:val="36"/>
          <w:sz w:val="20"/>
          <w:szCs w:val="20"/>
          <w:lang w:eastAsia="en-GB"/>
        </w:rPr>
      </w:pPr>
      <w:r w:rsidRPr="00CD3A64">
        <w:rPr>
          <w:rFonts w:asciiTheme="minorHAnsi" w:hAnsiTheme="minorHAnsi" w:cstheme="minorHAnsi"/>
          <w:bCs/>
          <w:spacing w:val="-6"/>
          <w:kern w:val="36"/>
          <w:sz w:val="20"/>
          <w:szCs w:val="20"/>
          <w:lang w:eastAsia="en-GB"/>
        </w:rPr>
        <w:t xml:space="preserve">Reviewed </w:t>
      </w:r>
      <w:r w:rsidR="00CD3A64" w:rsidRPr="00CD3A64">
        <w:rPr>
          <w:rFonts w:asciiTheme="minorHAnsi" w:hAnsiTheme="minorHAnsi" w:cstheme="minorHAnsi"/>
          <w:bCs/>
          <w:spacing w:val="-6"/>
          <w:kern w:val="36"/>
          <w:sz w:val="20"/>
          <w:szCs w:val="20"/>
          <w:lang w:eastAsia="en-GB"/>
        </w:rPr>
        <w:t xml:space="preserve">May </w:t>
      </w:r>
      <w:r w:rsidRPr="00CD3A64">
        <w:rPr>
          <w:rFonts w:asciiTheme="minorHAnsi" w:hAnsiTheme="minorHAnsi" w:cstheme="minorHAnsi"/>
          <w:bCs/>
          <w:spacing w:val="-6"/>
          <w:kern w:val="36"/>
          <w:sz w:val="20"/>
          <w:szCs w:val="20"/>
          <w:lang w:eastAsia="en-GB"/>
        </w:rPr>
        <w:t>2019</w:t>
      </w:r>
    </w:p>
    <w:sectPr w:rsidR="004839AE" w:rsidRPr="00CD3A64" w:rsidSect="00703627">
      <w:headerReference w:type="default" r:id="rId9"/>
      <w:footerReference w:type="default" r:id="rId10"/>
      <w:pgSz w:w="11906" w:h="16838"/>
      <w:pgMar w:top="720" w:right="720" w:bottom="720" w:left="720" w:header="215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928B" w14:textId="77777777" w:rsidR="00AD1D3D" w:rsidRDefault="00AD1D3D" w:rsidP="00AD1D3D">
      <w:r>
        <w:separator/>
      </w:r>
    </w:p>
  </w:endnote>
  <w:endnote w:type="continuationSeparator" w:id="0">
    <w:p w14:paraId="6EB56E14" w14:textId="77777777" w:rsidR="00AD1D3D" w:rsidRDefault="00AD1D3D" w:rsidP="00A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8E94" w14:textId="77777777" w:rsidR="00214164" w:rsidRPr="009F4C21" w:rsidRDefault="00214164" w:rsidP="00703627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r w:rsidRPr="009F4C21">
      <w:rPr>
        <w:rFonts w:ascii="Wingdings" w:hAnsi="Wingdings" w:cs="Wingdings"/>
        <w:color w:val="auto"/>
        <w:sz w:val="28"/>
        <w:szCs w:val="36"/>
      </w:rPr>
      <w:t>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+44(0)1803 295576    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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1" w:history="1">
      <w:r w:rsidR="00703627" w:rsidRPr="00480471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study@tisenglish.co.uk</w:t>
      </w:r>
    </w:hyperlink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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2" w:history="1">
      <w:r w:rsidR="00947A6B" w:rsidRPr="00947A6B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https://tisenglish.co.uk</w:t>
      </w:r>
    </w:hyperlink>
  </w:p>
  <w:p w14:paraId="16749A16" w14:textId="77777777" w:rsidR="00AD1D3D" w:rsidRPr="009F4C21" w:rsidRDefault="00AD1D3D" w:rsidP="00AD1D3D">
    <w:pPr>
      <w:pStyle w:val="Footer"/>
      <w:jc w:val="center"/>
    </w:pPr>
    <w:r w:rsidRPr="009F4C21">
      <w:rPr>
        <w:rFonts w:ascii="Calibri" w:eastAsia="Calibri" w:hAnsi="Calibri"/>
        <w:sz w:val="18"/>
        <w:szCs w:val="16"/>
      </w:rPr>
      <w:t xml:space="preserve">Torquay International School,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 England ▪ Registered in England 08737177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AEE8" w14:textId="77777777" w:rsidR="00AD1D3D" w:rsidRDefault="00AD1D3D" w:rsidP="00AD1D3D">
      <w:r>
        <w:separator/>
      </w:r>
    </w:p>
  </w:footnote>
  <w:footnote w:type="continuationSeparator" w:id="0">
    <w:p w14:paraId="76361456" w14:textId="77777777" w:rsidR="00AD1D3D" w:rsidRDefault="00AD1D3D" w:rsidP="00AD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6BF5" w14:textId="77777777" w:rsidR="00AD1D3D" w:rsidRDefault="007036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53AE18" wp14:editId="324ACCF9">
          <wp:simplePos x="0" y="0"/>
          <wp:positionH relativeFrom="column">
            <wp:posOffset>-466725</wp:posOffset>
          </wp:positionH>
          <wp:positionV relativeFrom="paragraph">
            <wp:posOffset>-1429385</wp:posOffset>
          </wp:positionV>
          <wp:extent cx="7581900" cy="1072448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625"/>
    <w:multiLevelType w:val="hybridMultilevel"/>
    <w:tmpl w:val="6E2AD822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F7C"/>
    <w:multiLevelType w:val="hybridMultilevel"/>
    <w:tmpl w:val="4E64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10C5"/>
    <w:multiLevelType w:val="hybridMultilevel"/>
    <w:tmpl w:val="015C9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C3F21"/>
    <w:multiLevelType w:val="hybridMultilevel"/>
    <w:tmpl w:val="22206EF2"/>
    <w:lvl w:ilvl="0" w:tplc="73B8E4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D3B6A"/>
    <w:multiLevelType w:val="hybridMultilevel"/>
    <w:tmpl w:val="0E529AC8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5F27"/>
    <w:multiLevelType w:val="hybridMultilevel"/>
    <w:tmpl w:val="FCEC9252"/>
    <w:lvl w:ilvl="0" w:tplc="E87EC9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64073"/>
    <w:multiLevelType w:val="hybridMultilevel"/>
    <w:tmpl w:val="E140F994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73171956"/>
    <w:multiLevelType w:val="hybridMultilevel"/>
    <w:tmpl w:val="7362D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718ED"/>
    <w:multiLevelType w:val="hybridMultilevel"/>
    <w:tmpl w:val="E46ED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3D"/>
    <w:rsid w:val="000D1244"/>
    <w:rsid w:val="0015198C"/>
    <w:rsid w:val="00214164"/>
    <w:rsid w:val="00214EE3"/>
    <w:rsid w:val="002D5C9B"/>
    <w:rsid w:val="003217B9"/>
    <w:rsid w:val="003E177A"/>
    <w:rsid w:val="00404FD4"/>
    <w:rsid w:val="00437FC3"/>
    <w:rsid w:val="00480471"/>
    <w:rsid w:val="004839AE"/>
    <w:rsid w:val="005047F6"/>
    <w:rsid w:val="00703627"/>
    <w:rsid w:val="007557DD"/>
    <w:rsid w:val="00761305"/>
    <w:rsid w:val="0089231E"/>
    <w:rsid w:val="008D092C"/>
    <w:rsid w:val="009018CE"/>
    <w:rsid w:val="00947A6B"/>
    <w:rsid w:val="009F4C21"/>
    <w:rsid w:val="00A9470D"/>
    <w:rsid w:val="00AD1D3D"/>
    <w:rsid w:val="00BA3149"/>
    <w:rsid w:val="00C02AEC"/>
    <w:rsid w:val="00CD3A64"/>
    <w:rsid w:val="00D7439D"/>
    <w:rsid w:val="00D8015A"/>
    <w:rsid w:val="00E7450D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55EE2"/>
  <w15:docId w15:val="{DAEA34EE-E510-44FB-B65B-EBD98CE6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paragraph" w:customStyle="1" w:styleId="Sch1styleclause">
    <w:name w:val="Sch  (1style) clause"/>
    <w:basedOn w:val="Normal"/>
    <w:rsid w:val="00FC2C66"/>
    <w:pPr>
      <w:numPr>
        <w:numId w:val="2"/>
      </w:numPr>
      <w:spacing w:before="320" w:line="300" w:lineRule="atLeast"/>
      <w:jc w:val="both"/>
      <w:outlineLvl w:val="0"/>
    </w:pPr>
    <w:rPr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FC2C66"/>
    <w:pPr>
      <w:numPr>
        <w:ilvl w:val="1"/>
        <w:numId w:val="2"/>
      </w:numPr>
      <w:spacing w:before="280" w:after="120" w:line="300" w:lineRule="atLeast"/>
      <w:jc w:val="both"/>
      <w:outlineLvl w:val="1"/>
    </w:pPr>
    <w:rPr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FC2C66"/>
    <w:pPr>
      <w:numPr>
        <w:ilvl w:val="2"/>
        <w:numId w:val="2"/>
      </w:numPr>
      <w:tabs>
        <w:tab w:val="clear" w:pos="1134"/>
        <w:tab w:val="num" w:pos="1559"/>
      </w:tabs>
      <w:spacing w:after="120" w:line="300" w:lineRule="atLeast"/>
      <w:ind w:left="1559"/>
      <w:jc w:val="both"/>
    </w:pPr>
    <w:rPr>
      <w:sz w:val="22"/>
      <w:szCs w:val="20"/>
    </w:rPr>
  </w:style>
  <w:style w:type="paragraph" w:customStyle="1" w:styleId="Sch1stylesubpara">
    <w:name w:val="Sch (1style) sub para"/>
    <w:basedOn w:val="Heading4"/>
    <w:rsid w:val="00FC2C66"/>
    <w:pPr>
      <w:keepNext w:val="0"/>
      <w:keepLines w:val="0"/>
      <w:numPr>
        <w:ilvl w:val="3"/>
        <w:numId w:val="2"/>
      </w:numP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C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ba.homeoffice.gov.uk/visas-immigration/study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ba.homeoffice.gov.uk/visa-immigration/studying/quick-gui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isenglish.co.uk" TargetMode="External"/><Relationship Id="rId1" Type="http://schemas.openxmlformats.org/officeDocument/2006/relationships/hyperlink" Target="mailto:study@tisenglis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Marin</dc:creator>
  <cp:lastModifiedBy>Glen Mitchell</cp:lastModifiedBy>
  <cp:revision>6</cp:revision>
  <cp:lastPrinted>2018-12-19T09:16:00Z</cp:lastPrinted>
  <dcterms:created xsi:type="dcterms:W3CDTF">2018-12-12T15:56:00Z</dcterms:created>
  <dcterms:modified xsi:type="dcterms:W3CDTF">2019-05-04T12:12:00Z</dcterms:modified>
</cp:coreProperties>
</file>